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4B0D51">
        <w:rPr>
          <w:lang w:val="es-CO"/>
        </w:rPr>
        <w:t>Septiembre 11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4B0D51">
        <w:rPr>
          <w:b/>
          <w:lang w:val="es-CO"/>
        </w:rPr>
        <w:t>A DE REUNION DE NIVEL NUMERO 012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proofErr w:type="gramStart"/>
      <w:r>
        <w:rPr>
          <w:lang w:val="es-CO"/>
        </w:rPr>
        <w:t>:,</w:t>
      </w:r>
      <w:proofErr w:type="gramEnd"/>
      <w:r>
        <w:rPr>
          <w:lang w:val="es-CO"/>
        </w:rPr>
        <w:t xml:space="preserve"> 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proofErr w:type="spellStart"/>
      <w:r w:rsidR="00E93860">
        <w:rPr>
          <w:lang w:val="es-CO"/>
        </w:rPr>
        <w:t>Elaine</w:t>
      </w:r>
      <w:proofErr w:type="spellEnd"/>
      <w:r w:rsidR="00E93860">
        <w:rPr>
          <w:lang w:val="es-CO"/>
        </w:rPr>
        <w:t xml:space="preserve"> Escobar, </w:t>
      </w:r>
      <w:r w:rsidR="004760C2">
        <w:rPr>
          <w:lang w:val="es-CO"/>
        </w:rPr>
        <w:t xml:space="preserve">Chachi Cabal, </w:t>
      </w:r>
      <w:r w:rsidR="009275CC">
        <w:rPr>
          <w:lang w:val="es-CO"/>
        </w:rPr>
        <w:t>Aura María Caicedo.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AUSENTES</w:t>
      </w:r>
      <w:r w:rsidRPr="004B0D51">
        <w:t xml:space="preserve">: </w:t>
      </w:r>
      <w:r w:rsidR="004B0D51" w:rsidRPr="004B0D51">
        <w:t xml:space="preserve">Sidey </w:t>
      </w:r>
      <w:proofErr w:type="spellStart"/>
      <w:r w:rsidR="004B0D51" w:rsidRPr="004B0D51">
        <w:t>Viedman</w:t>
      </w:r>
      <w:proofErr w:type="spellEnd"/>
      <w:r w:rsidR="004B0D51">
        <w:t xml:space="preserve"> </w:t>
      </w:r>
      <w:proofErr w:type="gramStart"/>
      <w:r w:rsidR="004B0D51">
        <w:t xml:space="preserve">and </w:t>
      </w:r>
      <w:r w:rsidR="004B0D51" w:rsidRPr="004B0D51">
        <w:t xml:space="preserve"> Martha</w:t>
      </w:r>
      <w:proofErr w:type="gramEnd"/>
      <w:r w:rsidR="004B0D51" w:rsidRPr="004B0D51">
        <w:t xml:space="preserve"> Parra </w:t>
      </w:r>
      <w:r w:rsidRPr="004B0D51">
        <w:t>(</w:t>
      </w:r>
      <w:r w:rsidR="004B0D51" w:rsidRPr="004B0D51">
        <w:t>are teaching</w:t>
      </w:r>
      <w:r w:rsidRPr="004B0D51">
        <w:t>)</w:t>
      </w:r>
      <w:r w:rsidR="004B0D51">
        <w:t>.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AGENDA</w:t>
      </w:r>
      <w:r w:rsidRPr="004B0D51">
        <w:t>:</w:t>
      </w:r>
    </w:p>
    <w:p w:rsidR="00C4009F" w:rsidRPr="00C4009F" w:rsidRDefault="004B0D51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cs="Arial"/>
          <w:color w:val="000000"/>
          <w:lang w:val="es-CO"/>
        </w:rPr>
        <w:t>Continuación de la r</w:t>
      </w:r>
      <w:r w:rsidR="00B75492" w:rsidRPr="00C4009F">
        <w:rPr>
          <w:rFonts w:cs="Arial"/>
          <w:color w:val="000000"/>
          <w:lang w:val="es-CO"/>
        </w:rPr>
        <w:t>evisión de i</w:t>
      </w:r>
      <w:r w:rsidR="00810EF6" w:rsidRPr="00C4009F">
        <w:rPr>
          <w:rFonts w:cs="Arial"/>
          <w:color w:val="000000"/>
          <w:lang w:val="es-CO"/>
        </w:rPr>
        <w:t xml:space="preserve">ndicadores de </w:t>
      </w:r>
      <w:r w:rsidR="00C4009F" w:rsidRPr="00C4009F">
        <w:rPr>
          <w:rFonts w:cs="Arial"/>
          <w:color w:val="000000"/>
          <w:lang w:val="es-CO"/>
        </w:rPr>
        <w:t>PSE.</w:t>
      </w:r>
    </w:p>
    <w:p w:rsidR="00C4009F" w:rsidRPr="00C4009F" w:rsidRDefault="00C4009F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C4009F">
        <w:rPr>
          <w:rFonts w:cs="Arial"/>
          <w:color w:val="000000"/>
          <w:lang w:val="es-CO"/>
        </w:rPr>
        <w:t>Planeación de la última semana de adaptación.</w:t>
      </w:r>
    </w:p>
    <w:p w:rsidR="004B0D51" w:rsidRPr="004B0D51" w:rsidRDefault="00C4009F" w:rsidP="004B0D51">
      <w:pPr>
        <w:pStyle w:val="ListParagraph"/>
        <w:numPr>
          <w:ilvl w:val="0"/>
          <w:numId w:val="10"/>
        </w:numPr>
        <w:rPr>
          <w:lang w:val="es-CO"/>
        </w:rPr>
      </w:pPr>
      <w:r w:rsidRPr="00C4009F">
        <w:rPr>
          <w:rFonts w:cs="Arial"/>
          <w:color w:val="000000"/>
          <w:lang w:val="es-CO"/>
        </w:rPr>
        <w:t xml:space="preserve">Explicación </w:t>
      </w:r>
      <w:r w:rsidR="003B7887">
        <w:rPr>
          <w:rFonts w:cs="Arial"/>
          <w:color w:val="000000"/>
          <w:lang w:val="es-CO"/>
        </w:rPr>
        <w:t xml:space="preserve">de nuestras </w:t>
      </w:r>
      <w:r w:rsidRPr="00C4009F">
        <w:rPr>
          <w:rFonts w:cs="Arial"/>
          <w:color w:val="000000"/>
          <w:lang w:val="es-CO"/>
        </w:rPr>
        <w:t>primeras</w:t>
      </w:r>
      <w:r w:rsidR="004B0D51">
        <w:rPr>
          <w:rFonts w:cs="Arial"/>
          <w:color w:val="000000"/>
          <w:lang w:val="es-CO"/>
        </w:rPr>
        <w:t xml:space="preserve"> </w:t>
      </w:r>
      <w:r w:rsidR="003B7887">
        <w:rPr>
          <w:rFonts w:cs="Arial"/>
          <w:color w:val="000000"/>
          <w:lang w:val="es-CO"/>
        </w:rPr>
        <w:t>Experiencias de Aprendizaje</w:t>
      </w:r>
      <w:r>
        <w:rPr>
          <w:rFonts w:cs="Arial"/>
          <w:color w:val="000000"/>
          <w:lang w:val="es-CO"/>
        </w:rPr>
        <w:t>.</w:t>
      </w:r>
    </w:p>
    <w:p w:rsidR="003F4C8B" w:rsidRPr="00D767C8" w:rsidRDefault="004B0D51" w:rsidP="00D767C8">
      <w:pPr>
        <w:pStyle w:val="ListParagraph"/>
        <w:numPr>
          <w:ilvl w:val="0"/>
          <w:numId w:val="13"/>
        </w:numPr>
        <w:rPr>
          <w:u w:val="single"/>
        </w:rPr>
      </w:pPr>
      <w:r w:rsidRPr="004B0D51">
        <w:rPr>
          <w:rFonts w:cs="Arial"/>
          <w:color w:val="000000"/>
          <w:u w:val="single"/>
        </w:rPr>
        <w:t>Maths</w:t>
      </w:r>
      <w:r w:rsidRPr="004B0D51">
        <w:rPr>
          <w:rFonts w:cs="Arial"/>
          <w:color w:val="000000"/>
        </w:rPr>
        <w:t>:</w:t>
      </w:r>
      <w:r>
        <w:rPr>
          <w:rFonts w:cs="Arial"/>
          <w:color w:val="000000"/>
        </w:rPr>
        <w:t xml:space="preserve"> </w:t>
      </w:r>
      <w:r w:rsidRPr="004B0D51">
        <w:rPr>
          <w:rFonts w:cs="Arial"/>
          <w:color w:val="000000"/>
        </w:rPr>
        <w:t>Tens &amp; ones model @ 100 school days moment</w:t>
      </w:r>
      <w:r w:rsidR="00D767C8">
        <w:rPr>
          <w:rFonts w:cs="Arial"/>
          <w:color w:val="000000"/>
        </w:rPr>
        <w:t xml:space="preserve">, </w:t>
      </w:r>
      <w:r w:rsidR="003F4C8B" w:rsidRPr="00D767C8">
        <w:rPr>
          <w:rFonts w:cs="Arial"/>
          <w:color w:val="000000"/>
        </w:rPr>
        <w:t>Finish protocol</w:t>
      </w:r>
      <w:r w:rsidR="003F4C8B">
        <w:t>.</w:t>
      </w:r>
    </w:p>
    <w:p w:rsidR="00983837" w:rsidRPr="00983837" w:rsidRDefault="00983837" w:rsidP="00983837">
      <w:pPr>
        <w:pStyle w:val="ListParagraph"/>
        <w:ind w:left="1440"/>
        <w:rPr>
          <w:b/>
        </w:rPr>
      </w:pPr>
      <w:r w:rsidRPr="00983837">
        <w:rPr>
          <w:rFonts w:cs="Arial"/>
          <w:b/>
          <w:color w:val="000000"/>
        </w:rPr>
        <w:t>Children that need to work on</w:t>
      </w:r>
      <w:r w:rsidRPr="00983837">
        <w:rPr>
          <w:b/>
        </w:rPr>
        <w:t>…</w:t>
      </w:r>
    </w:p>
    <w:p w:rsidR="00D73F2C" w:rsidRDefault="00983837" w:rsidP="00D767C8">
      <w:pPr>
        <w:pStyle w:val="ListParagraph"/>
        <w:ind w:left="1440"/>
      </w:pPr>
      <w:r w:rsidRPr="00983837">
        <w:rPr>
          <w:rFonts w:cs="Arial"/>
          <w:b/>
          <w:color w:val="000000"/>
        </w:rPr>
        <w:t>Classification</w:t>
      </w:r>
      <w:r w:rsidRPr="00983837">
        <w:rPr>
          <w:b/>
        </w:rPr>
        <w:t>:</w:t>
      </w:r>
      <w:r w:rsidR="007A6145">
        <w:t xml:space="preserve"> (</w:t>
      </w:r>
      <w:r w:rsidRPr="00983837">
        <w:t>graphic children</w:t>
      </w:r>
      <w:r w:rsidR="007A6145">
        <w:t>)</w:t>
      </w:r>
    </w:p>
    <w:p w:rsidR="00983837" w:rsidRDefault="00983837" w:rsidP="00983837">
      <w:pPr>
        <w:pStyle w:val="ListParagraph"/>
        <w:ind w:left="1440"/>
      </w:pPr>
      <w:proofErr w:type="spellStart"/>
      <w:r w:rsidRPr="00983837">
        <w:rPr>
          <w:rFonts w:cs="Arial"/>
          <w:b/>
          <w:color w:val="000000"/>
        </w:rPr>
        <w:t>Seriation</w:t>
      </w:r>
      <w:proofErr w:type="spellEnd"/>
      <w:r w:rsidRPr="00983837">
        <w:rPr>
          <w:rFonts w:cs="Arial"/>
          <w:color w:val="000000"/>
        </w:rPr>
        <w:t xml:space="preserve"> </w:t>
      </w:r>
    </w:p>
    <w:p w:rsidR="00D767C8" w:rsidRDefault="00983837" w:rsidP="00983837">
      <w:pPr>
        <w:pStyle w:val="ListParagraph"/>
        <w:ind w:left="1440"/>
      </w:pPr>
      <w:r w:rsidRPr="00983837">
        <w:rPr>
          <w:b/>
        </w:rPr>
        <w:t>One to one correspondence</w:t>
      </w:r>
    </w:p>
    <w:p w:rsidR="00983837" w:rsidRPr="00983837" w:rsidRDefault="00983837" w:rsidP="00983837">
      <w:pPr>
        <w:pStyle w:val="ListParagraph"/>
        <w:ind w:left="1440"/>
        <w:rPr>
          <w:b/>
        </w:rPr>
      </w:pPr>
      <w:r w:rsidRPr="00983837">
        <w:rPr>
          <w:b/>
        </w:rPr>
        <w:t>Children that move on…</w:t>
      </w:r>
    </w:p>
    <w:p w:rsidR="00983837" w:rsidRDefault="00983837" w:rsidP="00983837">
      <w:pPr>
        <w:pStyle w:val="ListParagraph"/>
        <w:ind w:left="1440"/>
      </w:pPr>
      <w:r w:rsidRPr="00983837">
        <w:t>Start with each quantity from 1 to 10.</w:t>
      </w:r>
      <w:r>
        <w:t xml:space="preserve"> </w:t>
      </w:r>
      <w:r w:rsidRPr="00983837">
        <w:rPr>
          <w:b/>
        </w:rPr>
        <w:t>(</w:t>
      </w:r>
      <w:proofErr w:type="gramStart"/>
      <w:r w:rsidRPr="00983837">
        <w:rPr>
          <w:b/>
        </w:rPr>
        <w:t>n+</w:t>
      </w:r>
      <w:proofErr w:type="gramEnd"/>
      <w:r w:rsidRPr="00983837">
        <w:rPr>
          <w:b/>
        </w:rPr>
        <w:t>1)</w:t>
      </w:r>
      <w:r>
        <w:t xml:space="preserve"> </w:t>
      </w:r>
    </w:p>
    <w:p w:rsidR="001031E2" w:rsidRPr="00983837" w:rsidRDefault="001031E2" w:rsidP="00983837">
      <w:pPr>
        <w:pStyle w:val="ListParagraph"/>
        <w:ind w:left="1440"/>
      </w:pPr>
      <w:r>
        <w:t>Estimating and counting. (Counting Jars)</w:t>
      </w:r>
    </w:p>
    <w:p w:rsidR="001E44D2" w:rsidRDefault="00983837" w:rsidP="004B0D51">
      <w:pPr>
        <w:pStyle w:val="ListParagraph"/>
        <w:numPr>
          <w:ilvl w:val="0"/>
          <w:numId w:val="13"/>
        </w:numPr>
        <w:rPr>
          <w:u w:val="single"/>
        </w:rPr>
      </w:pPr>
      <w:r w:rsidRPr="00983837">
        <w:rPr>
          <w:rFonts w:cs="Arial"/>
          <w:color w:val="000000"/>
          <w:u w:val="single"/>
        </w:rPr>
        <w:t>L2</w:t>
      </w:r>
      <w:r w:rsidRPr="00983837">
        <w:rPr>
          <w:rFonts w:cs="Arial"/>
          <w:color w:val="000000"/>
        </w:rPr>
        <w:t>: Interactive chart, Fabio (Phonemic</w:t>
      </w:r>
      <w:r>
        <w:rPr>
          <w:rFonts w:cs="Arial"/>
          <w:color w:val="000000"/>
        </w:rPr>
        <w:t xml:space="preserve"> awareness), Reading Aloud (CD B</w:t>
      </w:r>
      <w:r w:rsidRPr="00983837">
        <w:rPr>
          <w:rFonts w:cs="Arial"/>
          <w:color w:val="000000"/>
        </w:rPr>
        <w:t>ooks)</w:t>
      </w:r>
      <w:r>
        <w:rPr>
          <w:rFonts w:cs="Arial"/>
          <w:color w:val="000000"/>
        </w:rPr>
        <w:t>, poem “My new friends”</w:t>
      </w:r>
      <w:r w:rsidR="00C4009F" w:rsidRPr="00983837">
        <w:rPr>
          <w:rFonts w:cs="Arial"/>
          <w:color w:val="000000"/>
          <w:u w:val="single"/>
        </w:rPr>
        <w:br/>
      </w:r>
    </w:p>
    <w:p w:rsidR="00D5777D" w:rsidRPr="00983837" w:rsidRDefault="00D5777D" w:rsidP="00D5777D">
      <w:pPr>
        <w:pStyle w:val="ListParagraph"/>
        <w:ind w:left="1440"/>
        <w:rPr>
          <w:u w:val="single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983837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983837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983837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B0D51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1031E2">
      <w:pPr>
        <w:pStyle w:val="ListParagraph"/>
        <w:jc w:val="both"/>
        <w:rPr>
          <w:lang w:val="es-CO"/>
        </w:rPr>
      </w:pPr>
    </w:p>
    <w:sectPr w:rsidR="00457253" w:rsidRPr="003622E6" w:rsidSect="001031E2">
      <w:pgSz w:w="12240" w:h="15840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AA385D"/>
    <w:multiLevelType w:val="hybridMultilevel"/>
    <w:tmpl w:val="0082E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249EC"/>
    <w:rsid w:val="0006638B"/>
    <w:rsid w:val="00091A1A"/>
    <w:rsid w:val="00092B9E"/>
    <w:rsid w:val="000D10BF"/>
    <w:rsid w:val="001031E2"/>
    <w:rsid w:val="00106DFD"/>
    <w:rsid w:val="0013104B"/>
    <w:rsid w:val="00141CC4"/>
    <w:rsid w:val="00177186"/>
    <w:rsid w:val="001E0C17"/>
    <w:rsid w:val="001E44D2"/>
    <w:rsid w:val="002045CD"/>
    <w:rsid w:val="002309BB"/>
    <w:rsid w:val="0025782F"/>
    <w:rsid w:val="00287D88"/>
    <w:rsid w:val="002E15EA"/>
    <w:rsid w:val="0034377C"/>
    <w:rsid w:val="003622E6"/>
    <w:rsid w:val="00386262"/>
    <w:rsid w:val="003B7887"/>
    <w:rsid w:val="003E4B29"/>
    <w:rsid w:val="003F4C8B"/>
    <w:rsid w:val="00457253"/>
    <w:rsid w:val="004760C2"/>
    <w:rsid w:val="004B01E6"/>
    <w:rsid w:val="004B0D51"/>
    <w:rsid w:val="004E31ED"/>
    <w:rsid w:val="005F21D1"/>
    <w:rsid w:val="00695FC7"/>
    <w:rsid w:val="006C05B7"/>
    <w:rsid w:val="006C0EF5"/>
    <w:rsid w:val="006C467C"/>
    <w:rsid w:val="006E716A"/>
    <w:rsid w:val="007364E8"/>
    <w:rsid w:val="007A6145"/>
    <w:rsid w:val="007A6EB7"/>
    <w:rsid w:val="007C12AE"/>
    <w:rsid w:val="007F3C5E"/>
    <w:rsid w:val="00800E69"/>
    <w:rsid w:val="00803570"/>
    <w:rsid w:val="00810EF6"/>
    <w:rsid w:val="00883B98"/>
    <w:rsid w:val="0089684A"/>
    <w:rsid w:val="008F1D42"/>
    <w:rsid w:val="009275CC"/>
    <w:rsid w:val="00952699"/>
    <w:rsid w:val="0095544A"/>
    <w:rsid w:val="00975D8A"/>
    <w:rsid w:val="00983837"/>
    <w:rsid w:val="009874E0"/>
    <w:rsid w:val="009C2B3F"/>
    <w:rsid w:val="00AA6AA3"/>
    <w:rsid w:val="00AD0C99"/>
    <w:rsid w:val="00B73BCB"/>
    <w:rsid w:val="00B75492"/>
    <w:rsid w:val="00BB5C2C"/>
    <w:rsid w:val="00BF1C36"/>
    <w:rsid w:val="00C2529E"/>
    <w:rsid w:val="00C32EC1"/>
    <w:rsid w:val="00C4009F"/>
    <w:rsid w:val="00CA781E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F3704"/>
    <w:rsid w:val="00E02DE9"/>
    <w:rsid w:val="00E93860"/>
    <w:rsid w:val="00EB53C7"/>
    <w:rsid w:val="00EE11AF"/>
    <w:rsid w:val="00F36C0E"/>
    <w:rsid w:val="00F912AA"/>
    <w:rsid w:val="00F962B5"/>
    <w:rsid w:val="00FA71FB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13</cp:revision>
  <dcterms:created xsi:type="dcterms:W3CDTF">2009-09-11T13:00:00Z</dcterms:created>
  <dcterms:modified xsi:type="dcterms:W3CDTF">2009-09-11T14:14:00Z</dcterms:modified>
</cp:coreProperties>
</file>